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4950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/>
          <w:b/>
          <w:bCs/>
          <w:color w:val="000000"/>
          <w:sz w:val="24"/>
        </w:rPr>
        <w:t>Supplementary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/>
          <w:b/>
          <w:bCs/>
          <w:color w:val="000000"/>
          <w:sz w:val="24"/>
        </w:rPr>
        <w:t xml:space="preserve">Table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1 </w:t>
      </w:r>
      <w:r w:rsidRPr="000C08FF">
        <w:rPr>
          <w:rFonts w:ascii="Times New Roman" w:hAnsi="Times New Roman"/>
          <w:color w:val="000000"/>
          <w:sz w:val="24"/>
        </w:rPr>
        <w:t xml:space="preserve"> Comparison of preoperative laboratory data</w:t>
      </w:r>
    </w:p>
    <w:tbl>
      <w:tblPr>
        <w:tblW w:w="8876" w:type="dxa"/>
        <w:tblInd w:w="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420"/>
        <w:gridCol w:w="1880"/>
        <w:gridCol w:w="1880"/>
        <w:gridCol w:w="1340"/>
      </w:tblGrid>
      <w:tr w:rsidR="00000000" w:rsidRPr="000C08FF" w14:paraId="38E7B633" w14:textId="77777777">
        <w:trPr>
          <w:trHeight w:val="417"/>
        </w:trPr>
        <w:tc>
          <w:tcPr>
            <w:tcW w:w="3776" w:type="dxa"/>
            <w:gridSpan w:val="2"/>
          </w:tcPr>
          <w:p w14:paraId="6C1D72D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80" w:type="dxa"/>
          </w:tcPr>
          <w:p w14:paraId="40CB170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C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880" w:type="dxa"/>
          </w:tcPr>
          <w:p w14:paraId="4A3ED2C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K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340" w:type="dxa"/>
          </w:tcPr>
          <w:p w14:paraId="67295D2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P value</w:t>
            </w:r>
          </w:p>
        </w:tc>
      </w:tr>
      <w:tr w:rsidR="00000000" w:rsidRPr="000C08FF" w14:paraId="0FB59880" w14:textId="77777777">
        <w:trPr>
          <w:trHeight w:val="2350"/>
        </w:trPr>
        <w:tc>
          <w:tcPr>
            <w:tcW w:w="1356" w:type="dxa"/>
          </w:tcPr>
          <w:p w14:paraId="2C45A73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072D611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Blood routine</w:t>
            </w:r>
          </w:p>
        </w:tc>
        <w:tc>
          <w:tcPr>
            <w:tcW w:w="2420" w:type="dxa"/>
          </w:tcPr>
          <w:p w14:paraId="72F1B2D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RBC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*10</w:t>
            </w:r>
            <w:r w:rsidRPr="000C08FF">
              <w:rPr>
                <w:rFonts w:ascii="Times New Roman" w:hAnsi="Times New Roman"/>
                <w:color w:val="000000"/>
                <w:sz w:val="24"/>
                <w:vertAlign w:val="superscript"/>
              </w:rPr>
              <w:t>12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3D6626D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g/L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12ECC60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PLT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*10</w:t>
            </w:r>
            <w:r w:rsidRPr="000C08FF">
              <w:rPr>
                <w:rFonts w:ascii="Times New Roman" w:hAnsi="Times New Roman"/>
                <w:color w:val="000000"/>
                <w:sz w:val="24"/>
                <w:vertAlign w:val="superscript"/>
              </w:rPr>
              <w:t>9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2075855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WBC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*10</w:t>
            </w:r>
            <w:r w:rsidRPr="000C08FF">
              <w:rPr>
                <w:rFonts w:ascii="Times New Roman" w:hAnsi="Times New Roman"/>
                <w:color w:val="000000"/>
                <w:sz w:val="24"/>
                <w:vertAlign w:val="superscript"/>
              </w:rPr>
              <w:t>9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5788EDB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NE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*10</w:t>
            </w:r>
            <w:r w:rsidRPr="000C08FF">
              <w:rPr>
                <w:rFonts w:ascii="Times New Roman" w:hAnsi="Times New Roman"/>
                <w:color w:val="000000"/>
                <w:sz w:val="24"/>
                <w:vertAlign w:val="superscript"/>
              </w:rPr>
              <w:t>9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80" w:type="dxa"/>
          </w:tcPr>
          <w:p w14:paraId="3B14452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4.20±0.51</w:t>
            </w:r>
          </w:p>
          <w:p w14:paraId="13AE6B9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132.0±16.3</w:t>
            </w:r>
          </w:p>
          <w:p w14:paraId="2562926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244.1±43.3</w:t>
            </w:r>
          </w:p>
          <w:p w14:paraId="5197D16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5.70±1.16</w:t>
            </w:r>
          </w:p>
          <w:p w14:paraId="484A82D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3.55±0.93</w:t>
            </w:r>
          </w:p>
        </w:tc>
        <w:tc>
          <w:tcPr>
            <w:tcW w:w="1880" w:type="dxa"/>
          </w:tcPr>
          <w:p w14:paraId="6D8B359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4.38±0.50</w:t>
            </w:r>
          </w:p>
          <w:p w14:paraId="1093015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135.1±18.2</w:t>
            </w:r>
          </w:p>
          <w:p w14:paraId="72A78EF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244.2±59.0</w:t>
            </w:r>
          </w:p>
          <w:p w14:paraId="21249F8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5.92±1.40</w:t>
            </w:r>
          </w:p>
          <w:p w14:paraId="1509CDF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3.57±1.28</w:t>
            </w:r>
          </w:p>
        </w:tc>
        <w:tc>
          <w:tcPr>
            <w:tcW w:w="1340" w:type="dxa"/>
          </w:tcPr>
          <w:p w14:paraId="342EA21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0.277</w:t>
            </w:r>
          </w:p>
          <w:p w14:paraId="7C0C484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0.589</w:t>
            </w:r>
          </w:p>
          <w:p w14:paraId="7E3CDCE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0.995</w:t>
            </w:r>
          </w:p>
          <w:p w14:paraId="7FF343F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0.610</w:t>
            </w:r>
          </w:p>
          <w:p w14:paraId="3284120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0.951</w:t>
            </w:r>
          </w:p>
        </w:tc>
      </w:tr>
      <w:tr w:rsidR="00000000" w:rsidRPr="000C08FF" w14:paraId="0533512E" w14:textId="77777777">
        <w:trPr>
          <w:trHeight w:val="936"/>
        </w:trPr>
        <w:tc>
          <w:tcPr>
            <w:tcW w:w="1356" w:type="dxa"/>
            <w:vMerge w:val="restart"/>
          </w:tcPr>
          <w:p w14:paraId="44A8322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Liver function</w:t>
            </w:r>
          </w:p>
        </w:tc>
        <w:tc>
          <w:tcPr>
            <w:tcW w:w="2420" w:type="dxa"/>
            <w:vMerge w:val="restart"/>
          </w:tcPr>
          <w:p w14:paraId="0399D3B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ALT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3F5C1ED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AST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80" w:type="dxa"/>
            <w:vMerge w:val="restart"/>
          </w:tcPr>
          <w:p w14:paraId="4C183EF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16.2±4.1</w:t>
            </w:r>
          </w:p>
          <w:p w14:paraId="5934D5F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19.9±3.7</w:t>
            </w:r>
          </w:p>
        </w:tc>
        <w:tc>
          <w:tcPr>
            <w:tcW w:w="1880" w:type="dxa"/>
            <w:vMerge w:val="restart"/>
          </w:tcPr>
          <w:p w14:paraId="5B02043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16.5±3.3</w:t>
            </w:r>
          </w:p>
          <w:p w14:paraId="7769238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19.9±6.5</w:t>
            </w:r>
          </w:p>
        </w:tc>
        <w:tc>
          <w:tcPr>
            <w:tcW w:w="1340" w:type="dxa"/>
          </w:tcPr>
          <w:p w14:paraId="1785A31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0.808</w:t>
            </w:r>
          </w:p>
          <w:p w14:paraId="7CCDFB6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0.988</w:t>
            </w:r>
          </w:p>
        </w:tc>
      </w:tr>
      <w:tr w:rsidR="00000000" w:rsidRPr="000C08FF" w14:paraId="4E6F13F6" w14:textId="77777777">
        <w:trPr>
          <w:trHeight w:val="936"/>
        </w:trPr>
        <w:tc>
          <w:tcPr>
            <w:tcW w:w="1356" w:type="dxa"/>
            <w:vMerge w:val="restart"/>
          </w:tcPr>
          <w:p w14:paraId="1CBDF76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Renal function</w:t>
            </w:r>
          </w:p>
        </w:tc>
        <w:tc>
          <w:tcPr>
            <w:tcW w:w="2420" w:type="dxa"/>
            <w:vMerge w:val="restart"/>
          </w:tcPr>
          <w:p w14:paraId="3EC8EBE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Creatinine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umol/L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3D0EF3A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Urea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mmol/L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80" w:type="dxa"/>
            <w:vMerge w:val="restart"/>
          </w:tcPr>
          <w:p w14:paraId="01A7303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68.6±13.1</w:t>
            </w:r>
          </w:p>
          <w:p w14:paraId="05F20EF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5.98±1.21</w:t>
            </w:r>
          </w:p>
        </w:tc>
        <w:tc>
          <w:tcPr>
            <w:tcW w:w="1880" w:type="dxa"/>
            <w:vMerge w:val="restart"/>
          </w:tcPr>
          <w:p w14:paraId="3235EBA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66.3±11.7</w:t>
            </w:r>
          </w:p>
          <w:p w14:paraId="599E790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5.75±1.63</w:t>
            </w:r>
          </w:p>
        </w:tc>
        <w:tc>
          <w:tcPr>
            <w:tcW w:w="1340" w:type="dxa"/>
          </w:tcPr>
          <w:p w14:paraId="2F952EA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0.566</w:t>
            </w:r>
          </w:p>
          <w:p w14:paraId="092AEA6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0.628</w:t>
            </w:r>
          </w:p>
        </w:tc>
      </w:tr>
      <w:tr w:rsidR="00000000" w:rsidRPr="000C08FF" w14:paraId="1BB0F46B" w14:textId="77777777">
        <w:trPr>
          <w:trHeight w:val="1872"/>
        </w:trPr>
        <w:tc>
          <w:tcPr>
            <w:tcW w:w="1356" w:type="dxa"/>
          </w:tcPr>
          <w:p w14:paraId="165D941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1F071A6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Coagulation function</w:t>
            </w:r>
          </w:p>
        </w:tc>
        <w:tc>
          <w:tcPr>
            <w:tcW w:w="2420" w:type="dxa"/>
          </w:tcPr>
          <w:p w14:paraId="6E8C0E3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APTT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sec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0E0B6F4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PT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sec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67B8383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FIB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g/L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2151EF9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TT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sec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80" w:type="dxa"/>
          </w:tcPr>
          <w:p w14:paraId="5F60A07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26.8±1.7</w:t>
            </w:r>
          </w:p>
          <w:p w14:paraId="18F8A25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11.2±0.6</w:t>
            </w:r>
          </w:p>
          <w:p w14:paraId="1578A46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3.08±0.63</w:t>
            </w:r>
          </w:p>
          <w:p w14:paraId="50487B4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16.8±1.4</w:t>
            </w:r>
          </w:p>
        </w:tc>
        <w:tc>
          <w:tcPr>
            <w:tcW w:w="1880" w:type="dxa"/>
          </w:tcPr>
          <w:p w14:paraId="07AE4DE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27.0±1.7</w:t>
            </w:r>
          </w:p>
          <w:p w14:paraId="44EF5B1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11.4±0.5</w:t>
            </w:r>
          </w:p>
          <w:p w14:paraId="2D86D98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3.19±0.76</w:t>
            </w:r>
          </w:p>
          <w:p w14:paraId="2953C4C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17.6±1.1</w:t>
            </w:r>
          </w:p>
        </w:tc>
        <w:tc>
          <w:tcPr>
            <w:tcW w:w="1340" w:type="dxa"/>
          </w:tcPr>
          <w:p w14:paraId="0DB174C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0.780</w:t>
            </w:r>
          </w:p>
          <w:p w14:paraId="6BDA497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0.284</w:t>
            </w:r>
          </w:p>
          <w:p w14:paraId="304048A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0.634</w:t>
            </w:r>
          </w:p>
          <w:p w14:paraId="2D2FBEA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0.070</w:t>
            </w:r>
          </w:p>
        </w:tc>
      </w:tr>
      <w:tr w:rsidR="00000000" w:rsidRPr="000C08FF" w14:paraId="28534947" w14:textId="77777777">
        <w:trPr>
          <w:trHeight w:val="1872"/>
        </w:trPr>
        <w:tc>
          <w:tcPr>
            <w:tcW w:w="1356" w:type="dxa"/>
          </w:tcPr>
          <w:p w14:paraId="6E9D5CB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25FC0E3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Myocardial enzymes</w:t>
            </w:r>
          </w:p>
        </w:tc>
        <w:tc>
          <w:tcPr>
            <w:tcW w:w="2420" w:type="dxa"/>
          </w:tcPr>
          <w:p w14:paraId="51BA0D2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LDH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69975B5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HBDH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6E98386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CK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  <w:p w14:paraId="60B9984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CK-MB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80" w:type="dxa"/>
          </w:tcPr>
          <w:p w14:paraId="4B14684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188.1±34.9</w:t>
            </w:r>
          </w:p>
          <w:p w14:paraId="68F0A53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135.8±24.2</w:t>
            </w:r>
          </w:p>
          <w:p w14:paraId="72FEDE6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75.8±34.5</w:t>
            </w:r>
          </w:p>
          <w:p w14:paraId="36A73B2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10.8±3.4</w:t>
            </w:r>
          </w:p>
        </w:tc>
        <w:tc>
          <w:tcPr>
            <w:tcW w:w="1880" w:type="dxa"/>
          </w:tcPr>
          <w:p w14:paraId="489565A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197.1±39.4</w:t>
            </w:r>
          </w:p>
          <w:p w14:paraId="266924F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138.2±29.2</w:t>
            </w:r>
          </w:p>
          <w:p w14:paraId="2ABAD54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73.2±33.2</w:t>
            </w:r>
          </w:p>
          <w:p w14:paraId="5C956A5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10.7±2.1</w:t>
            </w:r>
          </w:p>
        </w:tc>
        <w:tc>
          <w:tcPr>
            <w:tcW w:w="1340" w:type="dxa"/>
          </w:tcPr>
          <w:p w14:paraId="6B1EAD5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0.469</w:t>
            </w:r>
          </w:p>
          <w:p w14:paraId="12EC622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0.782</w:t>
            </w:r>
          </w:p>
          <w:p w14:paraId="117E6F1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0.811</w:t>
            </w:r>
          </w:p>
          <w:p w14:paraId="3A77FDE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0.912</w:t>
            </w:r>
          </w:p>
        </w:tc>
      </w:tr>
    </w:tbl>
    <w:p w14:paraId="1E2EE689" w14:textId="77777777" w:rsidR="000C08FF" w:rsidRPr="000C08FF" w:rsidRDefault="000C08FF">
      <w:pPr>
        <w:suppressLineNumbers/>
        <w:spacing w:line="360" w:lineRule="auto"/>
        <w:rPr>
          <w:rFonts w:ascii="Times New Roman" w:hAnsi="Times New Roman" w:hint="eastAsia"/>
          <w:color w:val="000000"/>
          <w:sz w:val="24"/>
        </w:rPr>
      </w:pPr>
      <w:r w:rsidRPr="000C08FF">
        <w:rPr>
          <w:rFonts w:ascii="Times New Roman" w:hAnsi="Times New Roman"/>
          <w:color w:val="000000"/>
          <w:sz w:val="24"/>
        </w:rPr>
        <w:t>RBC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red blood cell; Hb, hemoglobin; PLT, blood platelets; WBC, white blood cell; NE, neutrophils; ALT, alanine aminotransferase; AST, aspartate aminotransferase; APTT, activated partial thromboplastin time; PT, prothrombin time; FIB, plasma fibrinogen; TT, thrombin time; LDH, lactate dehydrogenase; HBDH, hydroxybutyrate dehydrogenase; CK, creatine kinase; CK-MB, creatine kinase-MB</w:t>
      </w:r>
      <w:r w:rsidRPr="000C08FF">
        <w:rPr>
          <w:rFonts w:ascii="Times New Roman" w:hAnsi="Times New Roman" w:hint="eastAsia"/>
          <w:color w:val="000000"/>
          <w:sz w:val="24"/>
        </w:rPr>
        <w:t xml:space="preserve">. </w:t>
      </w:r>
    </w:p>
    <w:p w14:paraId="084EE306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 w:hint="eastAsia"/>
          <w:color w:val="000000"/>
          <w:sz w:val="24"/>
        </w:rPr>
        <w:t xml:space="preserve">Data presented as mean </w:t>
      </w:r>
      <w:r w:rsidRPr="000C08FF">
        <w:rPr>
          <w:rFonts w:ascii="Times New Roman" w:hAnsi="Times New Roman" w:hint="eastAsia"/>
          <w:color w:val="000000"/>
          <w:sz w:val="24"/>
        </w:rPr>
        <w:t>±</w:t>
      </w:r>
      <w:r w:rsidRPr="000C08FF">
        <w:rPr>
          <w:rFonts w:ascii="Times New Roman" w:hAnsi="Times New Roman" w:hint="eastAsia"/>
          <w:color w:val="000000"/>
          <w:sz w:val="24"/>
        </w:rPr>
        <w:t xml:space="preserve"> SD.</w:t>
      </w:r>
    </w:p>
    <w:p w14:paraId="55681B12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</w:p>
    <w:p w14:paraId="15E35CBB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Supplementary </w:t>
      </w:r>
      <w:r w:rsidRPr="000C08FF">
        <w:rPr>
          <w:rFonts w:ascii="Times New Roman" w:hAnsi="Times New Roman"/>
          <w:b/>
          <w:bCs/>
          <w:color w:val="000000"/>
          <w:sz w:val="24"/>
        </w:rPr>
        <w:t xml:space="preserve">Table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>2</w:t>
      </w:r>
      <w:r w:rsidRPr="000C08FF">
        <w:rPr>
          <w:rFonts w:ascii="Times New Roman" w:hAnsi="Times New Roman"/>
          <w:b/>
          <w:bCs/>
          <w:color w:val="000000"/>
          <w:sz w:val="24"/>
        </w:rPr>
        <w:t>A</w:t>
      </w:r>
      <w:r w:rsidRPr="000C08FF">
        <w:rPr>
          <w:rFonts w:ascii="Times New Roman" w:hAnsi="Times New Roman"/>
          <w:color w:val="000000"/>
          <w:sz w:val="24"/>
        </w:rPr>
        <w:t xml:space="preserve"> Comparison of hemodynamic data</w:t>
      </w:r>
    </w:p>
    <w:tbl>
      <w:tblPr>
        <w:tblW w:w="8344" w:type="dxa"/>
        <w:tblInd w:w="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3"/>
        <w:gridCol w:w="1552"/>
        <w:gridCol w:w="1552"/>
        <w:gridCol w:w="1552"/>
        <w:gridCol w:w="1555"/>
      </w:tblGrid>
      <w:tr w:rsidR="00000000" w:rsidRPr="000C08FF" w14:paraId="7623275E" w14:textId="77777777">
        <w:trPr>
          <w:trHeight w:val="550"/>
        </w:trPr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14:paraId="4E69279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33205B1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0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7B52702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24A5148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C117E3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3</w:t>
            </w:r>
          </w:p>
        </w:tc>
      </w:tr>
      <w:tr w:rsidR="00000000" w:rsidRPr="000C08FF" w14:paraId="3FEC50E4" w14:textId="77777777">
        <w:trPr>
          <w:trHeight w:val="434"/>
        </w:trPr>
        <w:tc>
          <w:tcPr>
            <w:tcW w:w="2133" w:type="dxa"/>
            <w:tcBorders>
              <w:top w:val="single" w:sz="4" w:space="0" w:color="auto"/>
            </w:tcBorders>
          </w:tcPr>
          <w:p w14:paraId="3DAA2DD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C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44AE8D1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7766A2D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3781C78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8D0738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000000" w:rsidRPr="000C08FF" w14:paraId="55A9C2CC" w14:textId="77777777">
        <w:tc>
          <w:tcPr>
            <w:tcW w:w="2133" w:type="dxa"/>
          </w:tcPr>
          <w:p w14:paraId="67E80EA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lastRenderedPageBreak/>
              <w:t>SBP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4C87C02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160.9±15.4</w:t>
            </w:r>
          </w:p>
        </w:tc>
        <w:tc>
          <w:tcPr>
            <w:tcW w:w="1552" w:type="dxa"/>
          </w:tcPr>
          <w:p w14:paraId="0EE2EEE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116.1±16.7*</w:t>
            </w:r>
          </w:p>
        </w:tc>
        <w:tc>
          <w:tcPr>
            <w:tcW w:w="1552" w:type="dxa"/>
          </w:tcPr>
          <w:p w14:paraId="32F32AB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123.4±12.8*</w:t>
            </w:r>
          </w:p>
        </w:tc>
        <w:tc>
          <w:tcPr>
            <w:tcW w:w="1555" w:type="dxa"/>
          </w:tcPr>
          <w:p w14:paraId="35BAADC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130.5±16.8*</w:t>
            </w:r>
          </w:p>
        </w:tc>
      </w:tr>
      <w:tr w:rsidR="00000000" w:rsidRPr="000C08FF" w14:paraId="37EC67C3" w14:textId="77777777">
        <w:tc>
          <w:tcPr>
            <w:tcW w:w="2133" w:type="dxa"/>
          </w:tcPr>
          <w:p w14:paraId="6CA2F09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DBP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41F49A9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79.6±12.0</w:t>
            </w:r>
          </w:p>
        </w:tc>
        <w:tc>
          <w:tcPr>
            <w:tcW w:w="1552" w:type="dxa"/>
          </w:tcPr>
          <w:p w14:paraId="5FDB3C2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62.3±9.2*</w:t>
            </w:r>
          </w:p>
        </w:tc>
        <w:tc>
          <w:tcPr>
            <w:tcW w:w="1552" w:type="dxa"/>
          </w:tcPr>
          <w:p w14:paraId="789F0E2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68.9±12.5*</w:t>
            </w:r>
          </w:p>
        </w:tc>
        <w:tc>
          <w:tcPr>
            <w:tcW w:w="1555" w:type="dxa"/>
          </w:tcPr>
          <w:p w14:paraId="08EE457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71.1±11.3</w:t>
            </w:r>
          </w:p>
        </w:tc>
      </w:tr>
      <w:tr w:rsidR="00000000" w:rsidRPr="000C08FF" w14:paraId="7B60AA00" w14:textId="77777777">
        <w:tc>
          <w:tcPr>
            <w:tcW w:w="2133" w:type="dxa"/>
          </w:tcPr>
          <w:p w14:paraId="035562C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MAP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7DBB5C4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109.1±12.1</w:t>
            </w:r>
          </w:p>
        </w:tc>
        <w:tc>
          <w:tcPr>
            <w:tcW w:w="1552" w:type="dxa"/>
          </w:tcPr>
          <w:p w14:paraId="17D131C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80.3±11.7*</w:t>
            </w:r>
          </w:p>
        </w:tc>
        <w:tc>
          <w:tcPr>
            <w:tcW w:w="1552" w:type="dxa"/>
          </w:tcPr>
          <w:p w14:paraId="4F6E3E4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86.1±12.1*</w:t>
            </w:r>
          </w:p>
        </w:tc>
        <w:tc>
          <w:tcPr>
            <w:tcW w:w="1555" w:type="dxa"/>
          </w:tcPr>
          <w:p w14:paraId="53583E7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93.3±13.5*</w:t>
            </w:r>
          </w:p>
        </w:tc>
      </w:tr>
      <w:tr w:rsidR="00000000" w:rsidRPr="000C08FF" w14:paraId="31273ADA" w14:textId="77777777">
        <w:tc>
          <w:tcPr>
            <w:tcW w:w="2133" w:type="dxa"/>
          </w:tcPr>
          <w:p w14:paraId="4666B53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HR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bpm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6D43CD1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76.6±11.7</w:t>
            </w:r>
          </w:p>
        </w:tc>
        <w:tc>
          <w:tcPr>
            <w:tcW w:w="1552" w:type="dxa"/>
          </w:tcPr>
          <w:p w14:paraId="5D1F9C5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70.1±15.4</w:t>
            </w:r>
          </w:p>
        </w:tc>
        <w:tc>
          <w:tcPr>
            <w:tcW w:w="1552" w:type="dxa"/>
          </w:tcPr>
          <w:p w14:paraId="20BE477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59.9±11.6*</w:t>
            </w:r>
          </w:p>
        </w:tc>
        <w:tc>
          <w:tcPr>
            <w:tcW w:w="1555" w:type="dxa"/>
          </w:tcPr>
          <w:p w14:paraId="3EC89C7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59.6±8.9*</w:t>
            </w:r>
          </w:p>
        </w:tc>
      </w:tr>
      <w:tr w:rsidR="00000000" w:rsidRPr="000C08FF" w14:paraId="5E28CA96" w14:textId="77777777">
        <w:trPr>
          <w:trHeight w:val="472"/>
        </w:trPr>
        <w:tc>
          <w:tcPr>
            <w:tcW w:w="2133" w:type="dxa"/>
          </w:tcPr>
          <w:p w14:paraId="49098AD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K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552" w:type="dxa"/>
          </w:tcPr>
          <w:p w14:paraId="0E1F7B0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2" w:type="dxa"/>
          </w:tcPr>
          <w:p w14:paraId="68BF5BC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2" w:type="dxa"/>
          </w:tcPr>
          <w:p w14:paraId="103025B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5" w:type="dxa"/>
          </w:tcPr>
          <w:p w14:paraId="22241AE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000000" w:rsidRPr="000C08FF" w14:paraId="23D13C17" w14:textId="77777777">
        <w:trPr>
          <w:trHeight w:val="472"/>
        </w:trPr>
        <w:tc>
          <w:tcPr>
            <w:tcW w:w="2133" w:type="dxa"/>
          </w:tcPr>
          <w:p w14:paraId="5DF0BEF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SBP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77DA3DA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153.2±16.8</w:t>
            </w:r>
          </w:p>
        </w:tc>
        <w:tc>
          <w:tcPr>
            <w:tcW w:w="1552" w:type="dxa"/>
          </w:tcPr>
          <w:p w14:paraId="0A7D080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117.3±18.0*</w:t>
            </w:r>
          </w:p>
        </w:tc>
        <w:tc>
          <w:tcPr>
            <w:tcW w:w="1552" w:type="dxa"/>
          </w:tcPr>
          <w:p w14:paraId="79AA3A9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131.3±23.5*</w:t>
            </w:r>
          </w:p>
        </w:tc>
        <w:tc>
          <w:tcPr>
            <w:tcW w:w="1555" w:type="dxa"/>
          </w:tcPr>
          <w:p w14:paraId="12961C8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129.6±15.2*</w:t>
            </w:r>
          </w:p>
        </w:tc>
      </w:tr>
      <w:tr w:rsidR="00000000" w:rsidRPr="000C08FF" w14:paraId="3833F46E" w14:textId="77777777">
        <w:trPr>
          <w:trHeight w:val="472"/>
        </w:trPr>
        <w:tc>
          <w:tcPr>
            <w:tcW w:w="2133" w:type="dxa"/>
          </w:tcPr>
          <w:p w14:paraId="2CFAF80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DBP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330ADF5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73.3±9.3</w:t>
            </w:r>
          </w:p>
        </w:tc>
        <w:tc>
          <w:tcPr>
            <w:tcW w:w="1552" w:type="dxa"/>
          </w:tcPr>
          <w:p w14:paraId="4326030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61.0±8.1*</w:t>
            </w:r>
          </w:p>
        </w:tc>
        <w:tc>
          <w:tcPr>
            <w:tcW w:w="1552" w:type="dxa"/>
          </w:tcPr>
          <w:p w14:paraId="244F5D9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69.3±10.6</w:t>
            </w:r>
          </w:p>
        </w:tc>
        <w:tc>
          <w:tcPr>
            <w:tcW w:w="1555" w:type="dxa"/>
          </w:tcPr>
          <w:p w14:paraId="13C6443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68.5±5.6</w:t>
            </w:r>
          </w:p>
        </w:tc>
      </w:tr>
      <w:tr w:rsidR="00000000" w:rsidRPr="000C08FF" w14:paraId="10856379" w14:textId="77777777">
        <w:trPr>
          <w:trHeight w:val="472"/>
        </w:trPr>
        <w:tc>
          <w:tcPr>
            <w:tcW w:w="2133" w:type="dxa"/>
          </w:tcPr>
          <w:p w14:paraId="3C3502D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MAP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58BBCF7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101.8±11.1</w:t>
            </w:r>
          </w:p>
        </w:tc>
        <w:tc>
          <w:tcPr>
            <w:tcW w:w="1552" w:type="dxa"/>
          </w:tcPr>
          <w:p w14:paraId="3814149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80.2±10.4*</w:t>
            </w:r>
          </w:p>
        </w:tc>
        <w:tc>
          <w:tcPr>
            <w:tcW w:w="1552" w:type="dxa"/>
          </w:tcPr>
          <w:p w14:paraId="75672D2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89.4±14.2*</w:t>
            </w:r>
          </w:p>
        </w:tc>
        <w:tc>
          <w:tcPr>
            <w:tcW w:w="1555" w:type="dxa"/>
          </w:tcPr>
          <w:p w14:paraId="123B85B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90.5±7.3*</w:t>
            </w:r>
          </w:p>
        </w:tc>
      </w:tr>
      <w:tr w:rsidR="00000000" w:rsidRPr="000C08FF" w14:paraId="1554045F" w14:textId="77777777">
        <w:trPr>
          <w:trHeight w:val="472"/>
        </w:trPr>
        <w:tc>
          <w:tcPr>
            <w:tcW w:w="2133" w:type="dxa"/>
          </w:tcPr>
          <w:p w14:paraId="6845CFF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HR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bpm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2" w:type="dxa"/>
          </w:tcPr>
          <w:p w14:paraId="5947A9E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72.9±12.1</w:t>
            </w:r>
          </w:p>
        </w:tc>
        <w:tc>
          <w:tcPr>
            <w:tcW w:w="1552" w:type="dxa"/>
          </w:tcPr>
          <w:p w14:paraId="2D4E73E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68.4±13.9</w:t>
            </w:r>
          </w:p>
        </w:tc>
        <w:tc>
          <w:tcPr>
            <w:tcW w:w="1552" w:type="dxa"/>
          </w:tcPr>
          <w:p w14:paraId="35C0AB4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58.8±11.7*</w:t>
            </w:r>
          </w:p>
        </w:tc>
        <w:tc>
          <w:tcPr>
            <w:tcW w:w="1555" w:type="dxa"/>
          </w:tcPr>
          <w:p w14:paraId="3B7868A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58.3±14.2*</w:t>
            </w:r>
          </w:p>
        </w:tc>
      </w:tr>
    </w:tbl>
    <w:p w14:paraId="53387658" w14:textId="77777777" w:rsidR="000C08FF" w:rsidRPr="000C08FF" w:rsidRDefault="000C08FF">
      <w:pPr>
        <w:suppressLineNumbers/>
        <w:spacing w:line="360" w:lineRule="auto"/>
        <w:rPr>
          <w:rFonts w:ascii="Times New Roman" w:hAnsi="Times New Roman" w:hint="eastAsia"/>
          <w:color w:val="000000"/>
          <w:sz w:val="24"/>
        </w:rPr>
      </w:pPr>
      <w:r w:rsidRPr="000C08FF">
        <w:rPr>
          <w:rFonts w:ascii="Times New Roman" w:hAnsi="Times New Roman"/>
          <w:color w:val="000000"/>
          <w:sz w:val="24"/>
        </w:rPr>
        <w:t>T</w:t>
      </w:r>
      <w:r w:rsidRPr="000C08FF">
        <w:rPr>
          <w:rFonts w:ascii="Times New Roman" w:hAnsi="Times New Roman"/>
          <w:color w:val="000000"/>
          <w:sz w:val="24"/>
          <w:vertAlign w:val="subscript"/>
        </w:rPr>
        <w:t>0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Before anesthesia induction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T</w:t>
      </w:r>
      <w:r w:rsidRPr="000C08FF">
        <w:rPr>
          <w:rFonts w:ascii="Times New Roman" w:hAnsi="Times New Roman"/>
          <w:color w:val="000000"/>
          <w:sz w:val="24"/>
          <w:vertAlign w:val="subscript"/>
        </w:rPr>
        <w:t>1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before endotracheal intubation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T</w:t>
      </w:r>
      <w:r w:rsidRPr="000C08FF">
        <w:rPr>
          <w:rFonts w:ascii="Times New Roman" w:hAnsi="Times New Roman"/>
          <w:color w:val="000000"/>
          <w:sz w:val="24"/>
          <w:vertAlign w:val="subscript"/>
        </w:rPr>
        <w:t>2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before the onset of operation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T</w:t>
      </w:r>
      <w:r w:rsidRPr="000C08FF">
        <w:rPr>
          <w:rFonts w:ascii="Times New Roman" w:hAnsi="Times New Roman"/>
          <w:color w:val="000000"/>
          <w:sz w:val="24"/>
          <w:vertAlign w:val="subscript"/>
        </w:rPr>
        <w:t>3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after lateral decubitus</w:t>
      </w:r>
      <w:r w:rsidRPr="000C08FF">
        <w:rPr>
          <w:rFonts w:ascii="Times New Roman" w:hAnsi="Times New Roman" w:hint="eastAsia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Comparison with T0 time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*P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0.05</w:t>
      </w:r>
      <w:r w:rsidRPr="000C08FF">
        <w:rPr>
          <w:rFonts w:ascii="Times New Roman" w:hAnsi="Times New Roman" w:hint="eastAsia"/>
          <w:color w:val="000000"/>
          <w:sz w:val="24"/>
        </w:rPr>
        <w:t>.</w:t>
      </w:r>
    </w:p>
    <w:p w14:paraId="3820F2E6" w14:textId="77777777" w:rsidR="000C08FF" w:rsidRPr="000C08FF" w:rsidRDefault="000C08FF">
      <w:pPr>
        <w:suppressLineNumbers/>
        <w:spacing w:line="360" w:lineRule="auto"/>
        <w:rPr>
          <w:rFonts w:ascii="Times New Roman" w:hAnsi="Times New Roman" w:hint="eastAsia"/>
          <w:b/>
          <w:bCs/>
          <w:color w:val="000000"/>
          <w:sz w:val="24"/>
        </w:rPr>
      </w:pPr>
    </w:p>
    <w:p w14:paraId="63132EBB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Supplementary </w:t>
      </w:r>
      <w:r w:rsidRPr="000C08FF">
        <w:rPr>
          <w:rFonts w:ascii="Times New Roman" w:hAnsi="Times New Roman"/>
          <w:b/>
          <w:bCs/>
          <w:color w:val="000000"/>
          <w:sz w:val="24"/>
        </w:rPr>
        <w:t xml:space="preserve">Table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>2</w:t>
      </w:r>
      <w:r w:rsidRPr="000C08FF">
        <w:rPr>
          <w:rFonts w:ascii="Times New Roman" w:hAnsi="Times New Roman"/>
          <w:b/>
          <w:bCs/>
          <w:color w:val="000000"/>
          <w:sz w:val="24"/>
        </w:rPr>
        <w:t>B</w:t>
      </w:r>
      <w:r w:rsidRPr="000C08FF">
        <w:rPr>
          <w:rFonts w:ascii="Times New Roman" w:hAnsi="Times New Roman"/>
          <w:color w:val="000000"/>
          <w:sz w:val="24"/>
        </w:rPr>
        <w:t xml:space="preserve"> Comparison of hemodynamic data</w:t>
      </w:r>
    </w:p>
    <w:tbl>
      <w:tblPr>
        <w:tblW w:w="8365" w:type="dxa"/>
        <w:tblInd w:w="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3"/>
        <w:gridCol w:w="1558"/>
        <w:gridCol w:w="1558"/>
        <w:gridCol w:w="1558"/>
        <w:gridCol w:w="1558"/>
      </w:tblGrid>
      <w:tr w:rsidR="00000000" w:rsidRPr="000C08FF" w14:paraId="0FBC0B15" w14:textId="77777777">
        <w:trPr>
          <w:trHeight w:val="550"/>
        </w:trPr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14:paraId="71F4993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FA6D8A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ED25A4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6DF41C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6DEBF25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T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  <w:vertAlign w:val="subscript"/>
              </w:rPr>
              <w:t>6</w:t>
            </w:r>
          </w:p>
        </w:tc>
      </w:tr>
      <w:tr w:rsidR="00000000" w:rsidRPr="000C08FF" w14:paraId="508CEA9F" w14:textId="77777777">
        <w:trPr>
          <w:trHeight w:val="416"/>
        </w:trPr>
        <w:tc>
          <w:tcPr>
            <w:tcW w:w="2133" w:type="dxa"/>
            <w:tcBorders>
              <w:top w:val="single" w:sz="4" w:space="0" w:color="auto"/>
            </w:tcBorders>
          </w:tcPr>
          <w:p w14:paraId="3C01EFA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C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152ECE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5560AB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0E6EBC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5F0C39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000000" w:rsidRPr="000C08FF" w14:paraId="1DD1B4E1" w14:textId="77777777">
        <w:tc>
          <w:tcPr>
            <w:tcW w:w="2133" w:type="dxa"/>
          </w:tcPr>
          <w:p w14:paraId="4911C36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SBP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4981567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160.9±15.4</w:t>
            </w:r>
          </w:p>
        </w:tc>
        <w:tc>
          <w:tcPr>
            <w:tcW w:w="1558" w:type="dxa"/>
          </w:tcPr>
          <w:p w14:paraId="01DF51E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130.5±17.7*</w:t>
            </w:r>
          </w:p>
        </w:tc>
        <w:tc>
          <w:tcPr>
            <w:tcW w:w="1558" w:type="dxa"/>
          </w:tcPr>
          <w:p w14:paraId="6F56AF2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127.4±13.9*</w:t>
            </w:r>
          </w:p>
        </w:tc>
        <w:tc>
          <w:tcPr>
            <w:tcW w:w="1558" w:type="dxa"/>
          </w:tcPr>
          <w:p w14:paraId="6B89BAD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133.8±18.6*</w:t>
            </w:r>
          </w:p>
        </w:tc>
      </w:tr>
      <w:tr w:rsidR="00000000" w:rsidRPr="000C08FF" w14:paraId="4E38FA95" w14:textId="77777777">
        <w:trPr>
          <w:trHeight w:val="529"/>
        </w:trPr>
        <w:tc>
          <w:tcPr>
            <w:tcW w:w="2133" w:type="dxa"/>
          </w:tcPr>
          <w:p w14:paraId="1114EF7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DBP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6B324B0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79.6±12.0</w:t>
            </w:r>
          </w:p>
        </w:tc>
        <w:tc>
          <w:tcPr>
            <w:tcW w:w="1558" w:type="dxa"/>
          </w:tcPr>
          <w:p w14:paraId="0375B70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72.6±12.9</w:t>
            </w:r>
          </w:p>
        </w:tc>
        <w:tc>
          <w:tcPr>
            <w:tcW w:w="1558" w:type="dxa"/>
          </w:tcPr>
          <w:p w14:paraId="55FBF6F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71.5±8.6*</w:t>
            </w:r>
          </w:p>
        </w:tc>
        <w:tc>
          <w:tcPr>
            <w:tcW w:w="1558" w:type="dxa"/>
          </w:tcPr>
          <w:p w14:paraId="3E3D3C2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71.9±12.1</w:t>
            </w:r>
          </w:p>
        </w:tc>
      </w:tr>
      <w:tr w:rsidR="00000000" w:rsidRPr="000C08FF" w14:paraId="4BFBB7BA" w14:textId="77777777">
        <w:tc>
          <w:tcPr>
            <w:tcW w:w="2133" w:type="dxa"/>
          </w:tcPr>
          <w:p w14:paraId="7AF2073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MAP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320C723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109.1±12.1</w:t>
            </w:r>
          </w:p>
        </w:tc>
        <w:tc>
          <w:tcPr>
            <w:tcW w:w="1558" w:type="dxa"/>
          </w:tcPr>
          <w:p w14:paraId="2286BE1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93.7±13.8*</w:t>
            </w:r>
          </w:p>
        </w:tc>
        <w:tc>
          <w:tcPr>
            <w:tcW w:w="1558" w:type="dxa"/>
          </w:tcPr>
          <w:p w14:paraId="26363EF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91.7±9.7*</w:t>
            </w:r>
          </w:p>
        </w:tc>
        <w:tc>
          <w:tcPr>
            <w:tcW w:w="1558" w:type="dxa"/>
          </w:tcPr>
          <w:p w14:paraId="0A1B14D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93.7±14.7*</w:t>
            </w:r>
          </w:p>
        </w:tc>
      </w:tr>
      <w:tr w:rsidR="00000000" w:rsidRPr="000C08FF" w14:paraId="38B49685" w14:textId="77777777">
        <w:tc>
          <w:tcPr>
            <w:tcW w:w="2133" w:type="dxa"/>
          </w:tcPr>
          <w:p w14:paraId="12C42DD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HR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bpm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0B1E7D3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76.6±11.7</w:t>
            </w:r>
          </w:p>
        </w:tc>
        <w:tc>
          <w:tcPr>
            <w:tcW w:w="1558" w:type="dxa"/>
          </w:tcPr>
          <w:p w14:paraId="2BB5D1F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60.6±12.4*</w:t>
            </w:r>
          </w:p>
        </w:tc>
        <w:tc>
          <w:tcPr>
            <w:tcW w:w="1558" w:type="dxa"/>
          </w:tcPr>
          <w:p w14:paraId="7943B7C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57.7±8.5*</w:t>
            </w:r>
          </w:p>
        </w:tc>
        <w:tc>
          <w:tcPr>
            <w:tcW w:w="1558" w:type="dxa"/>
          </w:tcPr>
          <w:p w14:paraId="35EF4EF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59.3±10.3*</w:t>
            </w:r>
          </w:p>
        </w:tc>
      </w:tr>
      <w:tr w:rsidR="00000000" w:rsidRPr="000C08FF" w14:paraId="16D16A46" w14:textId="77777777">
        <w:trPr>
          <w:trHeight w:val="472"/>
        </w:trPr>
        <w:tc>
          <w:tcPr>
            <w:tcW w:w="2133" w:type="dxa"/>
          </w:tcPr>
          <w:p w14:paraId="02FF48C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K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558" w:type="dxa"/>
          </w:tcPr>
          <w:p w14:paraId="1697D9A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</w:tcPr>
          <w:p w14:paraId="5A86A47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</w:tcPr>
          <w:p w14:paraId="7A5FE87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58" w:type="dxa"/>
          </w:tcPr>
          <w:p w14:paraId="4C66979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000000" w:rsidRPr="000C08FF" w14:paraId="7A5C5B6A" w14:textId="77777777">
        <w:trPr>
          <w:trHeight w:val="472"/>
        </w:trPr>
        <w:tc>
          <w:tcPr>
            <w:tcW w:w="2133" w:type="dxa"/>
          </w:tcPr>
          <w:p w14:paraId="7AE6B5A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SBP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7FD49B2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153.2±16.8</w:t>
            </w:r>
          </w:p>
        </w:tc>
        <w:tc>
          <w:tcPr>
            <w:tcW w:w="1558" w:type="dxa"/>
          </w:tcPr>
          <w:p w14:paraId="1A519B1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133.6±16.9*</w:t>
            </w:r>
          </w:p>
        </w:tc>
        <w:tc>
          <w:tcPr>
            <w:tcW w:w="1558" w:type="dxa"/>
          </w:tcPr>
          <w:p w14:paraId="47B6719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127.7±20.1*</w:t>
            </w:r>
          </w:p>
        </w:tc>
        <w:tc>
          <w:tcPr>
            <w:tcW w:w="1558" w:type="dxa"/>
          </w:tcPr>
          <w:p w14:paraId="3D30208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123.5±18.2*</w:t>
            </w:r>
          </w:p>
        </w:tc>
      </w:tr>
      <w:tr w:rsidR="00000000" w:rsidRPr="000C08FF" w14:paraId="747CF9C3" w14:textId="77777777">
        <w:trPr>
          <w:trHeight w:val="472"/>
        </w:trPr>
        <w:tc>
          <w:tcPr>
            <w:tcW w:w="2133" w:type="dxa"/>
          </w:tcPr>
          <w:p w14:paraId="442BEE3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DBP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645D8AD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73.3±9.3</w:t>
            </w:r>
          </w:p>
        </w:tc>
        <w:tc>
          <w:tcPr>
            <w:tcW w:w="1558" w:type="dxa"/>
          </w:tcPr>
          <w:p w14:paraId="73A541E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72.3±8.8</w:t>
            </w:r>
          </w:p>
        </w:tc>
        <w:tc>
          <w:tcPr>
            <w:tcW w:w="1558" w:type="dxa"/>
          </w:tcPr>
          <w:p w14:paraId="25DE6AA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70.0±8.3</w:t>
            </w:r>
          </w:p>
        </w:tc>
        <w:tc>
          <w:tcPr>
            <w:tcW w:w="1558" w:type="dxa"/>
          </w:tcPr>
          <w:p w14:paraId="60AD540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67.4±8.8*</w:t>
            </w:r>
          </w:p>
        </w:tc>
      </w:tr>
      <w:tr w:rsidR="00000000" w:rsidRPr="000C08FF" w14:paraId="3A8516B4" w14:textId="77777777">
        <w:trPr>
          <w:trHeight w:val="472"/>
        </w:trPr>
        <w:tc>
          <w:tcPr>
            <w:tcW w:w="2133" w:type="dxa"/>
          </w:tcPr>
          <w:p w14:paraId="7986A5A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MAP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3D8DBC3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101.8±11.1</w:t>
            </w:r>
          </w:p>
        </w:tc>
        <w:tc>
          <w:tcPr>
            <w:tcW w:w="1558" w:type="dxa"/>
          </w:tcPr>
          <w:p w14:paraId="017ADEB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93.0±9.0</w:t>
            </w:r>
          </w:p>
        </w:tc>
        <w:tc>
          <w:tcPr>
            <w:tcW w:w="1558" w:type="dxa"/>
          </w:tcPr>
          <w:p w14:paraId="61BE6CD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91.3±11.3*</w:t>
            </w:r>
          </w:p>
        </w:tc>
        <w:tc>
          <w:tcPr>
            <w:tcW w:w="1558" w:type="dxa"/>
          </w:tcPr>
          <w:p w14:paraId="6163537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87.5±11.6*</w:t>
            </w:r>
          </w:p>
        </w:tc>
      </w:tr>
      <w:tr w:rsidR="00000000" w:rsidRPr="000C08FF" w14:paraId="1FB8392D" w14:textId="77777777">
        <w:trPr>
          <w:trHeight w:val="472"/>
        </w:trPr>
        <w:tc>
          <w:tcPr>
            <w:tcW w:w="2133" w:type="dxa"/>
          </w:tcPr>
          <w:p w14:paraId="1EC4CC8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HR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bpm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558" w:type="dxa"/>
          </w:tcPr>
          <w:p w14:paraId="7EE67E4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72.9±12.1</w:t>
            </w:r>
          </w:p>
        </w:tc>
        <w:tc>
          <w:tcPr>
            <w:tcW w:w="1558" w:type="dxa"/>
          </w:tcPr>
          <w:p w14:paraId="6B86541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61.4±14.7*</w:t>
            </w:r>
          </w:p>
        </w:tc>
        <w:tc>
          <w:tcPr>
            <w:tcW w:w="1558" w:type="dxa"/>
          </w:tcPr>
          <w:p w14:paraId="1B54AD2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65.4±15.6</w:t>
            </w:r>
          </w:p>
        </w:tc>
        <w:tc>
          <w:tcPr>
            <w:tcW w:w="1558" w:type="dxa"/>
          </w:tcPr>
          <w:p w14:paraId="1A829C7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63.4±14.9*</w:t>
            </w:r>
          </w:p>
        </w:tc>
      </w:tr>
    </w:tbl>
    <w:p w14:paraId="79762792" w14:textId="77777777" w:rsidR="000C08FF" w:rsidRPr="000C08FF" w:rsidRDefault="000C08FF">
      <w:pPr>
        <w:suppressLineNumbers/>
        <w:spacing w:line="360" w:lineRule="auto"/>
        <w:rPr>
          <w:rFonts w:ascii="Times New Roman" w:hAnsi="Times New Roman" w:hint="eastAsia"/>
          <w:color w:val="000000"/>
          <w:sz w:val="24"/>
        </w:rPr>
      </w:pPr>
      <w:r w:rsidRPr="000C08FF">
        <w:rPr>
          <w:rFonts w:ascii="Times New Roman" w:hAnsi="Times New Roman"/>
          <w:color w:val="000000"/>
          <w:sz w:val="24"/>
        </w:rPr>
        <w:t>T0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Before anesthesia induction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T4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after one-lung ventilation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T5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After bilateral lung ventilation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T6</w:t>
      </w:r>
      <w:r w:rsidRPr="000C08FF">
        <w:rPr>
          <w:rFonts w:ascii="Times New Roman" w:hAnsi="Times New Roman"/>
          <w:color w:val="000000"/>
          <w:sz w:val="24"/>
        </w:rPr>
        <w:t>：</w:t>
      </w:r>
      <w:r w:rsidRPr="000C08FF">
        <w:rPr>
          <w:rFonts w:ascii="Times New Roman" w:hAnsi="Times New Roman"/>
          <w:color w:val="000000"/>
          <w:sz w:val="24"/>
        </w:rPr>
        <w:t>at the end of operation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Comparison with T0 time</w:t>
      </w:r>
      <w:r w:rsidRPr="000C08FF">
        <w:rPr>
          <w:rFonts w:ascii="Times New Roman" w:hAnsi="Times New Roman"/>
          <w:color w:val="000000"/>
          <w:sz w:val="24"/>
        </w:rPr>
        <w:t>，</w:t>
      </w:r>
      <w:r w:rsidRPr="000C08FF">
        <w:rPr>
          <w:rFonts w:ascii="Times New Roman" w:hAnsi="Times New Roman"/>
          <w:color w:val="000000"/>
          <w:sz w:val="24"/>
        </w:rPr>
        <w:t>*P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0.05</w:t>
      </w:r>
      <w:r w:rsidRPr="000C08FF">
        <w:rPr>
          <w:rFonts w:ascii="Times New Roman" w:hAnsi="Times New Roman" w:hint="eastAsia"/>
          <w:color w:val="000000"/>
          <w:sz w:val="24"/>
        </w:rPr>
        <w:t>.</w:t>
      </w:r>
    </w:p>
    <w:p w14:paraId="44D8FD08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</w:p>
    <w:p w14:paraId="536FF273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/>
          <w:b/>
          <w:bCs/>
          <w:color w:val="000000"/>
          <w:sz w:val="24"/>
        </w:rPr>
        <w:t>Supplementary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/>
          <w:b/>
          <w:bCs/>
          <w:color w:val="000000"/>
          <w:sz w:val="24"/>
        </w:rPr>
        <w:t xml:space="preserve">Table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>3</w:t>
      </w:r>
      <w:r w:rsidRPr="000C08FF">
        <w:rPr>
          <w:rFonts w:ascii="Times New Roman" w:hAnsi="Times New Roman" w:hint="eastAsia"/>
          <w:color w:val="000000"/>
          <w:sz w:val="24"/>
        </w:rPr>
        <w:t xml:space="preserve"> </w:t>
      </w:r>
      <w:r w:rsidRPr="000C08FF">
        <w:rPr>
          <w:rFonts w:ascii="Times New Roman" w:hAnsi="Times New Roman"/>
          <w:color w:val="000000"/>
          <w:sz w:val="24"/>
        </w:rPr>
        <w:t xml:space="preserve">Comparison of the dosage of cyclopropofol, remifentanil and sufentanil </w:t>
      </w:r>
    </w:p>
    <w:tbl>
      <w:tblPr>
        <w:tblW w:w="0" w:type="auto"/>
        <w:tblInd w:w="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9"/>
        <w:gridCol w:w="1900"/>
        <w:gridCol w:w="1955"/>
        <w:gridCol w:w="1123"/>
      </w:tblGrid>
      <w:tr w:rsidR="00000000" w:rsidRPr="000C08FF" w14:paraId="69B93AF1" w14:textId="77777777">
        <w:trPr>
          <w:trHeight w:val="550"/>
        </w:trPr>
        <w:tc>
          <w:tcPr>
            <w:tcW w:w="2289" w:type="dxa"/>
            <w:tcBorders>
              <w:top w:val="single" w:sz="4" w:space="0" w:color="auto"/>
              <w:bottom w:val="single" w:sz="4" w:space="0" w:color="auto"/>
            </w:tcBorders>
          </w:tcPr>
          <w:p w14:paraId="08B4F7C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14:paraId="21914FA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C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</w:tcPr>
          <w:p w14:paraId="5EA9776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K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656C46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P value</w:t>
            </w:r>
          </w:p>
        </w:tc>
      </w:tr>
      <w:tr w:rsidR="00000000" w:rsidRPr="000C08FF" w14:paraId="14DA8F35" w14:textId="77777777">
        <w:tc>
          <w:tcPr>
            <w:tcW w:w="2289" w:type="dxa"/>
            <w:tcBorders>
              <w:top w:val="single" w:sz="4" w:space="0" w:color="auto"/>
            </w:tcBorders>
          </w:tcPr>
          <w:p w14:paraId="0217311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Cyclopropofol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4EC38E7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298.6±62.4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3F3CFA7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233.1±64.9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160AD0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0.004*</w:t>
            </w:r>
          </w:p>
        </w:tc>
      </w:tr>
      <w:tr w:rsidR="00000000" w:rsidRPr="000C08FF" w14:paraId="6E2FEDC2" w14:textId="77777777">
        <w:tc>
          <w:tcPr>
            <w:tcW w:w="2289" w:type="dxa"/>
          </w:tcPr>
          <w:p w14:paraId="1FB4976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Remifentanil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900" w:type="dxa"/>
          </w:tcPr>
          <w:p w14:paraId="6E22331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5.04±1.39</w:t>
            </w:r>
          </w:p>
        </w:tc>
        <w:tc>
          <w:tcPr>
            <w:tcW w:w="1955" w:type="dxa"/>
          </w:tcPr>
          <w:p w14:paraId="3110162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3.95±1.23</w:t>
            </w:r>
          </w:p>
        </w:tc>
        <w:tc>
          <w:tcPr>
            <w:tcW w:w="1123" w:type="dxa"/>
          </w:tcPr>
          <w:p w14:paraId="512E098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0.016*</w:t>
            </w:r>
          </w:p>
        </w:tc>
      </w:tr>
      <w:tr w:rsidR="00000000" w:rsidRPr="000C08FF" w14:paraId="46A4112E" w14:textId="77777777">
        <w:tc>
          <w:tcPr>
            <w:tcW w:w="2289" w:type="dxa"/>
          </w:tcPr>
          <w:p w14:paraId="3FC11F6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Sufentanil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ug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900" w:type="dxa"/>
          </w:tcPr>
          <w:p w14:paraId="6EDE192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43.9±6.8</w:t>
            </w:r>
          </w:p>
        </w:tc>
        <w:tc>
          <w:tcPr>
            <w:tcW w:w="1955" w:type="dxa"/>
          </w:tcPr>
          <w:p w14:paraId="5978584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25.0±7.8</w:t>
            </w:r>
          </w:p>
        </w:tc>
        <w:tc>
          <w:tcPr>
            <w:tcW w:w="1123" w:type="dxa"/>
          </w:tcPr>
          <w:p w14:paraId="78E00EC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＜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0.001*</w:t>
            </w:r>
          </w:p>
        </w:tc>
      </w:tr>
    </w:tbl>
    <w:p w14:paraId="1F33FBBD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/>
          <w:color w:val="000000"/>
          <w:sz w:val="24"/>
        </w:rPr>
        <w:t xml:space="preserve">Data </w:t>
      </w:r>
      <w:r w:rsidRPr="000C08FF">
        <w:rPr>
          <w:rFonts w:ascii="Times New Roman" w:hAnsi="Times New Roman" w:hint="eastAsia"/>
          <w:color w:val="000000"/>
          <w:sz w:val="24"/>
        </w:rPr>
        <w:t xml:space="preserve">are </w:t>
      </w:r>
      <w:r w:rsidRPr="000C08FF">
        <w:rPr>
          <w:rFonts w:ascii="Times New Roman" w:hAnsi="Times New Roman"/>
          <w:color w:val="000000"/>
          <w:sz w:val="24"/>
        </w:rPr>
        <w:t>presented as mean ± SD.</w:t>
      </w:r>
      <w:r w:rsidRPr="000C08FF">
        <w:rPr>
          <w:rFonts w:ascii="Times New Roman" w:hAnsi="Times New Roman" w:hint="eastAsia"/>
          <w:color w:val="000000"/>
          <w:sz w:val="24"/>
        </w:rPr>
        <w:t xml:space="preserve"> </w:t>
      </w:r>
      <w:r w:rsidRPr="000C08FF">
        <w:rPr>
          <w:rFonts w:ascii="Times New Roman" w:hAnsi="Times New Roman"/>
          <w:color w:val="000000"/>
          <w:sz w:val="24"/>
        </w:rPr>
        <w:t>*P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0.05</w:t>
      </w:r>
    </w:p>
    <w:p w14:paraId="284D35F6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</w:p>
    <w:p w14:paraId="351BEFF7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/>
          <w:b/>
          <w:bCs/>
          <w:color w:val="000000"/>
          <w:sz w:val="24"/>
        </w:rPr>
        <w:t>Supplementary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/>
          <w:b/>
          <w:bCs/>
          <w:color w:val="000000"/>
          <w:sz w:val="24"/>
        </w:rPr>
        <w:t>Table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>4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/>
          <w:color w:val="000000"/>
          <w:sz w:val="24"/>
        </w:rPr>
        <w:t xml:space="preserve">Comparison of </w:t>
      </w:r>
      <w:r w:rsidRPr="000C08FF">
        <w:rPr>
          <w:rFonts w:ascii="Times New Roman" w:hAnsi="Times New Roman" w:hint="eastAsia"/>
          <w:color w:val="000000"/>
          <w:sz w:val="24"/>
        </w:rPr>
        <w:t xml:space="preserve"> </w:t>
      </w:r>
      <w:r w:rsidRPr="000C08FF">
        <w:rPr>
          <w:rFonts w:ascii="Times New Roman" w:hAnsi="Times New Roman"/>
          <w:color w:val="000000"/>
          <w:sz w:val="24"/>
        </w:rPr>
        <w:t>WBC</w:t>
      </w:r>
      <w:r w:rsidRPr="000C08FF">
        <w:rPr>
          <w:rFonts w:ascii="Times New Roman" w:hAnsi="Times New Roman" w:hint="eastAsia"/>
          <w:color w:val="000000"/>
          <w:sz w:val="24"/>
        </w:rPr>
        <w:t xml:space="preserve">, </w:t>
      </w:r>
      <w:r w:rsidRPr="000C08FF">
        <w:rPr>
          <w:rFonts w:ascii="Times New Roman" w:hAnsi="Times New Roman"/>
          <w:color w:val="000000"/>
          <w:sz w:val="24"/>
        </w:rPr>
        <w:t>NE</w:t>
      </w:r>
      <w:r w:rsidRPr="000C08FF">
        <w:rPr>
          <w:rFonts w:ascii="Times New Roman" w:hAnsi="Times New Roman" w:hint="eastAsia"/>
          <w:color w:val="000000"/>
          <w:sz w:val="24"/>
        </w:rPr>
        <w:t xml:space="preserve"> and HS-CRP</w:t>
      </w:r>
      <w:r w:rsidRPr="000C08FF">
        <w:rPr>
          <w:rFonts w:ascii="Times New Roman" w:hAnsi="Times New Roman"/>
          <w:color w:val="000000"/>
          <w:sz w:val="24"/>
        </w:rPr>
        <w:t xml:space="preserve"> after 1 day of operation</w:t>
      </w:r>
    </w:p>
    <w:tbl>
      <w:tblPr>
        <w:tblW w:w="0" w:type="auto"/>
        <w:tblInd w:w="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1900"/>
        <w:gridCol w:w="1878"/>
        <w:gridCol w:w="1122"/>
      </w:tblGrid>
      <w:tr w:rsidR="00000000" w:rsidRPr="000C08FF" w14:paraId="1F9CEA5D" w14:textId="77777777">
        <w:trPr>
          <w:trHeight w:val="550"/>
        </w:trPr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</w:tcPr>
          <w:p w14:paraId="0BD1A92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14:paraId="05530F8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C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5E87065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K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7D0ABA6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P value</w:t>
            </w:r>
          </w:p>
        </w:tc>
      </w:tr>
      <w:tr w:rsidR="00000000" w:rsidRPr="000C08FF" w14:paraId="1C1E28E7" w14:textId="77777777">
        <w:tc>
          <w:tcPr>
            <w:tcW w:w="1911" w:type="dxa"/>
            <w:tcBorders>
              <w:top w:val="single" w:sz="4" w:space="0" w:color="auto"/>
            </w:tcBorders>
          </w:tcPr>
          <w:p w14:paraId="61D7C46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WBC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*10</w:t>
            </w:r>
            <w:r w:rsidRPr="000C08FF">
              <w:rPr>
                <w:rFonts w:ascii="Times New Roman" w:hAnsi="Times New Roman"/>
                <w:color w:val="000000"/>
                <w:sz w:val="24"/>
                <w:vertAlign w:val="superscript"/>
              </w:rPr>
              <w:t>9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2D97973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11.67±2.86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2B90D7F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8.44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±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2.44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EBB224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＜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0.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001*</w:t>
            </w:r>
          </w:p>
        </w:tc>
      </w:tr>
      <w:tr w:rsidR="00000000" w:rsidRPr="000C08FF" w14:paraId="4177EB88" w14:textId="77777777">
        <w:tc>
          <w:tcPr>
            <w:tcW w:w="1911" w:type="dxa"/>
          </w:tcPr>
          <w:p w14:paraId="4C13E13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NE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*10</w:t>
            </w:r>
            <w:r w:rsidRPr="000C08FF">
              <w:rPr>
                <w:rFonts w:ascii="Times New Roman" w:hAnsi="Times New Roman"/>
                <w:color w:val="000000"/>
                <w:sz w:val="24"/>
                <w:vertAlign w:val="superscript"/>
              </w:rPr>
              <w:t>9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900" w:type="dxa"/>
          </w:tcPr>
          <w:p w14:paraId="31B2BBE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10.18±2.64</w:t>
            </w:r>
          </w:p>
        </w:tc>
        <w:tc>
          <w:tcPr>
            <w:tcW w:w="1878" w:type="dxa"/>
          </w:tcPr>
          <w:p w14:paraId="30DFD2C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7.74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±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2.43</w:t>
            </w:r>
          </w:p>
        </w:tc>
        <w:tc>
          <w:tcPr>
            <w:tcW w:w="1122" w:type="dxa"/>
          </w:tcPr>
          <w:p w14:paraId="15A6F7A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006*</w:t>
            </w:r>
          </w:p>
        </w:tc>
      </w:tr>
      <w:tr w:rsidR="00000000" w:rsidRPr="000C08FF" w14:paraId="0E458470" w14:textId="77777777">
        <w:tc>
          <w:tcPr>
            <w:tcW w:w="1911" w:type="dxa"/>
          </w:tcPr>
          <w:p w14:paraId="309391C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HS-CRP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mg/L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）</w:t>
            </w:r>
          </w:p>
        </w:tc>
        <w:tc>
          <w:tcPr>
            <w:tcW w:w="1900" w:type="dxa"/>
          </w:tcPr>
          <w:p w14:paraId="284C632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93.10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±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32.52</w:t>
            </w:r>
          </w:p>
        </w:tc>
        <w:tc>
          <w:tcPr>
            <w:tcW w:w="1878" w:type="dxa"/>
          </w:tcPr>
          <w:p w14:paraId="15856DB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70.57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±</w:t>
            </w: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27.10</w:t>
            </w:r>
          </w:p>
        </w:tc>
        <w:tc>
          <w:tcPr>
            <w:tcW w:w="1122" w:type="dxa"/>
          </w:tcPr>
          <w:p w14:paraId="3ACE0FE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 w:hint="eastAsia"/>
                <w:color w:val="000000"/>
                <w:sz w:val="24"/>
              </w:rPr>
              <w:t>0.029*</w:t>
            </w:r>
          </w:p>
        </w:tc>
      </w:tr>
    </w:tbl>
    <w:p w14:paraId="1BF67CE7" w14:textId="77777777" w:rsidR="000C08FF" w:rsidRPr="000C08FF" w:rsidRDefault="000C08FF">
      <w:pPr>
        <w:suppressLineNumbers/>
        <w:spacing w:line="360" w:lineRule="auto"/>
        <w:rPr>
          <w:rFonts w:ascii="Times New Roman" w:hAnsi="Times New Roman" w:hint="eastAsia"/>
          <w:color w:val="000000"/>
          <w:sz w:val="24"/>
        </w:rPr>
      </w:pPr>
      <w:r w:rsidRPr="000C08FF">
        <w:rPr>
          <w:rFonts w:ascii="Times New Roman" w:hAnsi="Times New Roman"/>
          <w:color w:val="000000"/>
          <w:sz w:val="24"/>
        </w:rPr>
        <w:t xml:space="preserve">Data </w:t>
      </w:r>
      <w:r w:rsidRPr="000C08FF">
        <w:rPr>
          <w:rFonts w:ascii="Times New Roman" w:hAnsi="Times New Roman" w:hint="eastAsia"/>
          <w:color w:val="000000"/>
          <w:sz w:val="24"/>
        </w:rPr>
        <w:t xml:space="preserve">are </w:t>
      </w:r>
      <w:r w:rsidRPr="000C08FF">
        <w:rPr>
          <w:rFonts w:ascii="Times New Roman" w:hAnsi="Times New Roman"/>
          <w:color w:val="000000"/>
          <w:sz w:val="24"/>
        </w:rPr>
        <w:t>presented as mean ± SD.</w:t>
      </w:r>
      <w:r w:rsidRPr="000C08FF">
        <w:rPr>
          <w:rFonts w:ascii="Times New Roman" w:hAnsi="Times New Roman" w:hint="eastAsia"/>
          <w:color w:val="000000"/>
          <w:sz w:val="24"/>
        </w:rPr>
        <w:t xml:space="preserve"> *P</w:t>
      </w:r>
      <w:r w:rsidRPr="000C08FF">
        <w:rPr>
          <w:rFonts w:ascii="Times New Roman" w:hAnsi="Times New Roman" w:hint="eastAsia"/>
          <w:color w:val="000000"/>
          <w:sz w:val="24"/>
        </w:rPr>
        <w:t>＜</w:t>
      </w:r>
      <w:r w:rsidRPr="000C08FF">
        <w:rPr>
          <w:rFonts w:ascii="Times New Roman" w:hAnsi="Times New Roman" w:hint="eastAsia"/>
          <w:color w:val="000000"/>
          <w:sz w:val="24"/>
        </w:rPr>
        <w:t>0.05</w:t>
      </w:r>
    </w:p>
    <w:p w14:paraId="5A2276F1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</w:p>
    <w:p w14:paraId="7739F143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 w:hint="eastAsia"/>
          <w:b/>
          <w:bCs/>
          <w:color w:val="000000"/>
          <w:sz w:val="24"/>
        </w:rPr>
        <w:t>Supplementary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Table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>5</w:t>
      </w:r>
      <w:r w:rsidRPr="000C08FF">
        <w:rPr>
          <w:rFonts w:ascii="Times New Roman" w:hAnsi="Times New Roman"/>
          <w:color w:val="000000"/>
          <w:sz w:val="24"/>
        </w:rPr>
        <w:t xml:space="preserve"> Comparison of intraoperative blood gas analysis</w:t>
      </w:r>
    </w:p>
    <w:tbl>
      <w:tblPr>
        <w:tblW w:w="0" w:type="auto"/>
        <w:tblInd w:w="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844"/>
        <w:gridCol w:w="1872"/>
        <w:gridCol w:w="1873"/>
        <w:gridCol w:w="1417"/>
      </w:tblGrid>
      <w:tr w:rsidR="00000000" w:rsidRPr="000C08FF" w14:paraId="5FC5CC2F" w14:textId="77777777">
        <w:trPr>
          <w:trHeight w:val="550"/>
        </w:trPr>
        <w:tc>
          <w:tcPr>
            <w:tcW w:w="3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97EE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CB5CBD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C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</w:tcPr>
          <w:p w14:paraId="355AD1B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Group K (n=</w:t>
            </w:r>
            <w:r w:rsidRPr="000C08FF"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35</w:t>
            </w: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2C8A6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b/>
                <w:bCs/>
                <w:color w:val="000000"/>
                <w:sz w:val="24"/>
              </w:rPr>
              <w:t>P value</w:t>
            </w:r>
          </w:p>
        </w:tc>
      </w:tr>
      <w:tr w:rsidR="00000000" w:rsidRPr="000C08FF" w14:paraId="28514C39" w14:textId="77777777">
        <w:tc>
          <w:tcPr>
            <w:tcW w:w="1300" w:type="dxa"/>
            <w:vMerge w:val="restart"/>
            <w:tcBorders>
              <w:top w:val="single" w:sz="4" w:space="0" w:color="auto"/>
            </w:tcBorders>
          </w:tcPr>
          <w:p w14:paraId="4237073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541C57D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Before surgery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14:paraId="5E61C56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pH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7DF613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7.422±0.021</w:t>
            </w:r>
          </w:p>
        </w:tc>
        <w:tc>
          <w:tcPr>
            <w:tcW w:w="1873" w:type="dxa"/>
            <w:tcBorders>
              <w:top w:val="single" w:sz="4" w:space="0" w:color="auto"/>
            </w:tcBorders>
          </w:tcPr>
          <w:p w14:paraId="7FA0DEB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7.424±0.022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8D99C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0.747</w:t>
            </w:r>
          </w:p>
        </w:tc>
      </w:tr>
      <w:tr w:rsidR="00000000" w:rsidRPr="000C08FF" w14:paraId="37571B94" w14:textId="77777777">
        <w:tc>
          <w:tcPr>
            <w:tcW w:w="1300" w:type="dxa"/>
            <w:vMerge/>
          </w:tcPr>
          <w:p w14:paraId="51E5F3E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7DCA026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49CA6F4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81.0±9.7</w:t>
            </w:r>
          </w:p>
        </w:tc>
        <w:tc>
          <w:tcPr>
            <w:tcW w:w="1873" w:type="dxa"/>
          </w:tcPr>
          <w:p w14:paraId="761BAC1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81.8±8.0</w:t>
            </w:r>
          </w:p>
        </w:tc>
        <w:tc>
          <w:tcPr>
            <w:tcW w:w="1417" w:type="dxa"/>
          </w:tcPr>
          <w:p w14:paraId="1EA4E7A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0.776</w:t>
            </w:r>
          </w:p>
        </w:tc>
      </w:tr>
      <w:tr w:rsidR="00000000" w:rsidRPr="000C08FF" w14:paraId="58F71D46" w14:textId="77777777">
        <w:tc>
          <w:tcPr>
            <w:tcW w:w="1300" w:type="dxa"/>
            <w:vMerge/>
          </w:tcPr>
          <w:p w14:paraId="23C9BB8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0D2D18A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PaCO2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1618290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40.7±2.6</w:t>
            </w:r>
          </w:p>
        </w:tc>
        <w:tc>
          <w:tcPr>
            <w:tcW w:w="1873" w:type="dxa"/>
          </w:tcPr>
          <w:p w14:paraId="37EB6B6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38.7±3.2</w:t>
            </w:r>
          </w:p>
        </w:tc>
        <w:tc>
          <w:tcPr>
            <w:tcW w:w="1417" w:type="dxa"/>
          </w:tcPr>
          <w:p w14:paraId="5D852C0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0.045*</w:t>
            </w:r>
          </w:p>
        </w:tc>
      </w:tr>
      <w:tr w:rsidR="00000000" w:rsidRPr="000C08FF" w14:paraId="0E7EBD39" w14:textId="77777777">
        <w:tc>
          <w:tcPr>
            <w:tcW w:w="1300" w:type="dxa"/>
            <w:vMerge/>
          </w:tcPr>
          <w:p w14:paraId="1B2AF5A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5A1DC3E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g/L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42F076E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13.7±1.6</w:t>
            </w:r>
          </w:p>
        </w:tc>
        <w:tc>
          <w:tcPr>
            <w:tcW w:w="1873" w:type="dxa"/>
          </w:tcPr>
          <w:p w14:paraId="1E0DCEB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13.5±2.2</w:t>
            </w:r>
          </w:p>
        </w:tc>
        <w:tc>
          <w:tcPr>
            <w:tcW w:w="1417" w:type="dxa"/>
          </w:tcPr>
          <w:p w14:paraId="12C0EE3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0.755</w:t>
            </w:r>
          </w:p>
        </w:tc>
      </w:tr>
      <w:tr w:rsidR="00000000" w:rsidRPr="000C08FF" w14:paraId="3DF2D3BF" w14:textId="77777777">
        <w:tc>
          <w:tcPr>
            <w:tcW w:w="1300" w:type="dxa"/>
            <w:vMerge w:val="restart"/>
          </w:tcPr>
          <w:p w14:paraId="2F2DEB0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After one-lung ventilation</w:t>
            </w:r>
          </w:p>
        </w:tc>
        <w:tc>
          <w:tcPr>
            <w:tcW w:w="1844" w:type="dxa"/>
          </w:tcPr>
          <w:p w14:paraId="0F9D612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pH</w:t>
            </w:r>
          </w:p>
        </w:tc>
        <w:tc>
          <w:tcPr>
            <w:tcW w:w="1872" w:type="dxa"/>
          </w:tcPr>
          <w:p w14:paraId="23A4DC3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7.366±0.049</w:t>
            </w:r>
          </w:p>
        </w:tc>
        <w:tc>
          <w:tcPr>
            <w:tcW w:w="1873" w:type="dxa"/>
          </w:tcPr>
          <w:p w14:paraId="06A071D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7.368±0.057</w:t>
            </w:r>
          </w:p>
        </w:tc>
        <w:tc>
          <w:tcPr>
            <w:tcW w:w="1417" w:type="dxa"/>
          </w:tcPr>
          <w:p w14:paraId="543CDCE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0.913</w:t>
            </w:r>
          </w:p>
        </w:tc>
      </w:tr>
      <w:tr w:rsidR="00000000" w:rsidRPr="000C08FF" w14:paraId="3031911B" w14:textId="77777777">
        <w:tc>
          <w:tcPr>
            <w:tcW w:w="1300" w:type="dxa"/>
            <w:vMerge/>
          </w:tcPr>
          <w:p w14:paraId="27B213B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75AB185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3FD198A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180.8±90.9</w:t>
            </w:r>
          </w:p>
        </w:tc>
        <w:tc>
          <w:tcPr>
            <w:tcW w:w="1873" w:type="dxa"/>
          </w:tcPr>
          <w:p w14:paraId="66DADB0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196.1±86.4</w:t>
            </w:r>
          </w:p>
        </w:tc>
        <w:tc>
          <w:tcPr>
            <w:tcW w:w="1417" w:type="dxa"/>
          </w:tcPr>
          <w:p w14:paraId="7511352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0.601</w:t>
            </w:r>
          </w:p>
        </w:tc>
      </w:tr>
      <w:tr w:rsidR="00000000" w:rsidRPr="000C08FF" w14:paraId="3B846C41" w14:textId="77777777">
        <w:tc>
          <w:tcPr>
            <w:tcW w:w="1300" w:type="dxa"/>
            <w:vMerge/>
          </w:tcPr>
          <w:p w14:paraId="7898949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1089789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PaCO2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04E5005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47.0±5.8</w:t>
            </w:r>
          </w:p>
        </w:tc>
        <w:tc>
          <w:tcPr>
            <w:tcW w:w="1873" w:type="dxa"/>
          </w:tcPr>
          <w:p w14:paraId="604BEE1D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45.5±5.4</w:t>
            </w:r>
          </w:p>
        </w:tc>
        <w:tc>
          <w:tcPr>
            <w:tcW w:w="1417" w:type="dxa"/>
          </w:tcPr>
          <w:p w14:paraId="5BFAB1D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0.414</w:t>
            </w:r>
          </w:p>
        </w:tc>
      </w:tr>
      <w:tr w:rsidR="00000000" w:rsidRPr="000C08FF" w14:paraId="412CB998" w14:textId="77777777">
        <w:tc>
          <w:tcPr>
            <w:tcW w:w="1300" w:type="dxa"/>
            <w:vMerge/>
          </w:tcPr>
          <w:p w14:paraId="6239BE7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5C4CFF0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g/L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10E06592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12.3±1.6</w:t>
            </w:r>
          </w:p>
        </w:tc>
        <w:tc>
          <w:tcPr>
            <w:tcW w:w="1873" w:type="dxa"/>
          </w:tcPr>
          <w:p w14:paraId="0BA5441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12.1±2.3</w:t>
            </w:r>
          </w:p>
        </w:tc>
        <w:tc>
          <w:tcPr>
            <w:tcW w:w="1417" w:type="dxa"/>
          </w:tcPr>
          <w:p w14:paraId="5E320D1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0.826</w:t>
            </w:r>
          </w:p>
        </w:tc>
      </w:tr>
      <w:tr w:rsidR="00000000" w:rsidRPr="000C08FF" w14:paraId="5CBFC94C" w14:textId="77777777">
        <w:tc>
          <w:tcPr>
            <w:tcW w:w="1300" w:type="dxa"/>
            <w:vMerge w:val="restart"/>
          </w:tcPr>
          <w:p w14:paraId="6BD8C35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75CA2F7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End of surgery</w:t>
            </w:r>
          </w:p>
        </w:tc>
        <w:tc>
          <w:tcPr>
            <w:tcW w:w="1844" w:type="dxa"/>
          </w:tcPr>
          <w:p w14:paraId="688B48F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pH</w:t>
            </w:r>
          </w:p>
        </w:tc>
        <w:tc>
          <w:tcPr>
            <w:tcW w:w="1872" w:type="dxa"/>
          </w:tcPr>
          <w:p w14:paraId="427BCF4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7.401±0.064</w:t>
            </w:r>
          </w:p>
        </w:tc>
        <w:tc>
          <w:tcPr>
            <w:tcW w:w="1873" w:type="dxa"/>
          </w:tcPr>
          <w:p w14:paraId="22CBA79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7.374±0.039</w:t>
            </w:r>
          </w:p>
        </w:tc>
        <w:tc>
          <w:tcPr>
            <w:tcW w:w="1417" w:type="dxa"/>
          </w:tcPr>
          <w:p w14:paraId="79E8382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0.135</w:t>
            </w:r>
          </w:p>
        </w:tc>
      </w:tr>
      <w:tr w:rsidR="00000000" w:rsidRPr="000C08FF" w14:paraId="1DDD56AA" w14:textId="77777777">
        <w:tc>
          <w:tcPr>
            <w:tcW w:w="1300" w:type="dxa"/>
            <w:vMerge/>
          </w:tcPr>
          <w:p w14:paraId="449A563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6FEAE54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216BD34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364.6±80.1</w:t>
            </w:r>
          </w:p>
        </w:tc>
        <w:tc>
          <w:tcPr>
            <w:tcW w:w="1873" w:type="dxa"/>
          </w:tcPr>
          <w:p w14:paraId="4096157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408.5±69.3</w:t>
            </w:r>
          </w:p>
        </w:tc>
        <w:tc>
          <w:tcPr>
            <w:tcW w:w="1417" w:type="dxa"/>
          </w:tcPr>
          <w:p w14:paraId="58C1CCD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0.083</w:t>
            </w:r>
          </w:p>
        </w:tc>
      </w:tr>
      <w:tr w:rsidR="00000000" w:rsidRPr="000C08FF" w14:paraId="1B5E8888" w14:textId="77777777">
        <w:tc>
          <w:tcPr>
            <w:tcW w:w="1300" w:type="dxa"/>
            <w:vMerge/>
          </w:tcPr>
          <w:p w14:paraId="4F526E74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286448E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PaCO2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2A4DD44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42.5±7.1</w:t>
            </w:r>
          </w:p>
        </w:tc>
        <w:tc>
          <w:tcPr>
            <w:tcW w:w="1873" w:type="dxa"/>
          </w:tcPr>
          <w:p w14:paraId="06D5AC7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43.9±4.2</w:t>
            </w:r>
          </w:p>
        </w:tc>
        <w:tc>
          <w:tcPr>
            <w:tcW w:w="1417" w:type="dxa"/>
          </w:tcPr>
          <w:p w14:paraId="4E472B8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0.446</w:t>
            </w:r>
          </w:p>
        </w:tc>
      </w:tr>
      <w:tr w:rsidR="00000000" w:rsidRPr="000C08FF" w14:paraId="7E984F88" w14:textId="77777777">
        <w:tc>
          <w:tcPr>
            <w:tcW w:w="1300" w:type="dxa"/>
            <w:vMerge/>
          </w:tcPr>
          <w:p w14:paraId="14A887C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206C890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g/L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7ED16E76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11.9±1.4</w:t>
            </w:r>
          </w:p>
        </w:tc>
        <w:tc>
          <w:tcPr>
            <w:tcW w:w="1873" w:type="dxa"/>
          </w:tcPr>
          <w:p w14:paraId="4387A96A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12.0±1.9</w:t>
            </w:r>
          </w:p>
        </w:tc>
        <w:tc>
          <w:tcPr>
            <w:tcW w:w="1417" w:type="dxa"/>
          </w:tcPr>
          <w:p w14:paraId="467B2DC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0.792</w:t>
            </w:r>
          </w:p>
        </w:tc>
      </w:tr>
      <w:tr w:rsidR="00000000" w:rsidRPr="000C08FF" w14:paraId="19321ABF" w14:textId="77777777">
        <w:tc>
          <w:tcPr>
            <w:tcW w:w="1300" w:type="dxa"/>
            <w:vMerge w:val="restart"/>
          </w:tcPr>
          <w:p w14:paraId="34301A9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34796C1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Leaving PACU</w:t>
            </w:r>
          </w:p>
        </w:tc>
        <w:tc>
          <w:tcPr>
            <w:tcW w:w="1844" w:type="dxa"/>
          </w:tcPr>
          <w:p w14:paraId="3133DE7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pH</w:t>
            </w:r>
          </w:p>
        </w:tc>
        <w:tc>
          <w:tcPr>
            <w:tcW w:w="1872" w:type="dxa"/>
          </w:tcPr>
          <w:p w14:paraId="2DEAFCC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7.374±0.023</w:t>
            </w:r>
          </w:p>
        </w:tc>
        <w:tc>
          <w:tcPr>
            <w:tcW w:w="1873" w:type="dxa"/>
          </w:tcPr>
          <w:p w14:paraId="2AEF83C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7.374±0.025</w:t>
            </w:r>
          </w:p>
        </w:tc>
        <w:tc>
          <w:tcPr>
            <w:tcW w:w="1417" w:type="dxa"/>
          </w:tcPr>
          <w:p w14:paraId="419F595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0.985</w:t>
            </w:r>
          </w:p>
        </w:tc>
      </w:tr>
      <w:tr w:rsidR="00000000" w:rsidRPr="000C08FF" w14:paraId="2ED81E6F" w14:textId="77777777">
        <w:tc>
          <w:tcPr>
            <w:tcW w:w="1300" w:type="dxa"/>
            <w:vMerge/>
          </w:tcPr>
          <w:p w14:paraId="3238CC3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47FED74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1695D0AE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113.0±34.7</w:t>
            </w:r>
          </w:p>
        </w:tc>
        <w:tc>
          <w:tcPr>
            <w:tcW w:w="1873" w:type="dxa"/>
          </w:tcPr>
          <w:p w14:paraId="0C736FCB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112.6±36.9</w:t>
            </w:r>
          </w:p>
        </w:tc>
        <w:tc>
          <w:tcPr>
            <w:tcW w:w="1417" w:type="dxa"/>
          </w:tcPr>
          <w:p w14:paraId="4394644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0.973</w:t>
            </w:r>
          </w:p>
        </w:tc>
      </w:tr>
      <w:tr w:rsidR="00000000" w:rsidRPr="000C08FF" w14:paraId="68797F75" w14:textId="77777777">
        <w:tc>
          <w:tcPr>
            <w:tcW w:w="1300" w:type="dxa"/>
            <w:vMerge/>
          </w:tcPr>
          <w:p w14:paraId="341460F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0CD8B901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PaCO2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mmHg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713E0399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42.1±4.0</w:t>
            </w:r>
          </w:p>
        </w:tc>
        <w:tc>
          <w:tcPr>
            <w:tcW w:w="1873" w:type="dxa"/>
          </w:tcPr>
          <w:p w14:paraId="731CF32C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42.2±3.9</w:t>
            </w:r>
          </w:p>
        </w:tc>
        <w:tc>
          <w:tcPr>
            <w:tcW w:w="1417" w:type="dxa"/>
          </w:tcPr>
          <w:p w14:paraId="38A9E315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0.824</w:t>
            </w:r>
          </w:p>
        </w:tc>
      </w:tr>
      <w:tr w:rsidR="00000000" w:rsidRPr="000C08FF" w14:paraId="6E032C7F" w14:textId="77777777">
        <w:tc>
          <w:tcPr>
            <w:tcW w:w="1300" w:type="dxa"/>
            <w:vMerge/>
          </w:tcPr>
          <w:p w14:paraId="181B9BC0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4" w:type="dxa"/>
          </w:tcPr>
          <w:p w14:paraId="7632CBF8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Hb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（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g/L</w:t>
            </w:r>
            <w:r w:rsidRPr="000C08FF"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1872" w:type="dxa"/>
          </w:tcPr>
          <w:p w14:paraId="15C7E447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12.6±1.2</w:t>
            </w:r>
          </w:p>
        </w:tc>
        <w:tc>
          <w:tcPr>
            <w:tcW w:w="1873" w:type="dxa"/>
          </w:tcPr>
          <w:p w14:paraId="308D42F3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12.7±1.7</w:t>
            </w:r>
          </w:p>
        </w:tc>
        <w:tc>
          <w:tcPr>
            <w:tcW w:w="1417" w:type="dxa"/>
          </w:tcPr>
          <w:p w14:paraId="364E1EDF" w14:textId="77777777" w:rsidR="000C08FF" w:rsidRPr="000C08FF" w:rsidRDefault="000C08FF">
            <w:pPr>
              <w:suppressLineNumbers/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0C08FF">
              <w:rPr>
                <w:rFonts w:ascii="Times New Roman" w:hAnsi="Times New Roman"/>
                <w:color w:val="000000"/>
                <w:sz w:val="24"/>
              </w:rPr>
              <w:t>0.716</w:t>
            </w:r>
          </w:p>
        </w:tc>
      </w:tr>
    </w:tbl>
    <w:p w14:paraId="0ACEFC07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/>
          <w:color w:val="000000"/>
          <w:sz w:val="24"/>
        </w:rPr>
        <w:t xml:space="preserve">Data </w:t>
      </w:r>
      <w:r w:rsidRPr="000C08FF">
        <w:rPr>
          <w:rFonts w:ascii="Times New Roman" w:hAnsi="Times New Roman" w:hint="eastAsia"/>
          <w:color w:val="000000"/>
          <w:sz w:val="24"/>
        </w:rPr>
        <w:t xml:space="preserve">are </w:t>
      </w:r>
      <w:r w:rsidRPr="000C08FF">
        <w:rPr>
          <w:rFonts w:ascii="Times New Roman" w:hAnsi="Times New Roman"/>
          <w:color w:val="000000"/>
          <w:sz w:val="24"/>
        </w:rPr>
        <w:t>presented as mean ± SD.</w:t>
      </w:r>
      <w:r w:rsidRPr="000C08FF">
        <w:rPr>
          <w:rFonts w:ascii="Times New Roman" w:hAnsi="Times New Roman" w:hint="eastAsia"/>
          <w:color w:val="000000"/>
          <w:sz w:val="24"/>
        </w:rPr>
        <w:t xml:space="preserve"> </w:t>
      </w:r>
      <w:r w:rsidRPr="000C08FF">
        <w:rPr>
          <w:rFonts w:ascii="Times New Roman" w:hAnsi="Times New Roman"/>
          <w:color w:val="000000"/>
          <w:sz w:val="24"/>
        </w:rPr>
        <w:t>*P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0.05</w:t>
      </w:r>
    </w:p>
    <w:p w14:paraId="41A73DA2" w14:textId="77777777" w:rsidR="000C08FF" w:rsidRPr="000C08FF" w:rsidRDefault="000C08FF">
      <w:pPr>
        <w:suppressLineNumbers/>
        <w:spacing w:line="360" w:lineRule="auto"/>
        <w:rPr>
          <w:rFonts w:ascii="Times New Roman" w:hAnsi="Times New Roman" w:hint="eastAsia"/>
          <w:color w:val="000000"/>
          <w:sz w:val="24"/>
        </w:rPr>
      </w:pPr>
    </w:p>
    <w:p w14:paraId="47F44652" w14:textId="77777777" w:rsidR="000C08FF" w:rsidRPr="000C08FF" w:rsidRDefault="000C08FF">
      <w:pPr>
        <w:rPr>
          <w:color w:val="000000"/>
        </w:rPr>
      </w:pPr>
      <w:r w:rsidRPr="000C08FF">
        <w:rPr>
          <w:color w:val="000000"/>
        </w:rPr>
        <w:pict w14:anchorId="0BFDD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炎性细胞" style="width:186pt;height:120pt;mso-wrap-style:square;mso-position-horizontal-relative:page;mso-position-vertical-relative:page">
            <v:imagedata r:id="rId4" o:title="炎性细胞"/>
          </v:shape>
        </w:pict>
      </w:r>
      <w:r w:rsidRPr="000C08FF">
        <w:rPr>
          <w:color w:val="000000"/>
        </w:rPr>
        <w:pict w14:anchorId="24C4DF10">
          <v:shape id="图片 2" o:spid="_x0000_i1026" type="#_x0000_t75" alt="HS-CRP" style="width:136.5pt;height:111.75pt;mso-wrap-style:square;mso-position-horizontal-relative:page;mso-position-vertical-relative:page">
            <v:imagedata r:id="rId5" o:title="HS-CRP"/>
          </v:shape>
        </w:pict>
      </w:r>
    </w:p>
    <w:p w14:paraId="013A82CC" w14:textId="77777777" w:rsidR="000C08FF" w:rsidRPr="000C08FF" w:rsidRDefault="000C08FF">
      <w:pPr>
        <w:suppressLineNumbers/>
        <w:spacing w:line="360" w:lineRule="auto"/>
        <w:rPr>
          <w:rFonts w:ascii="Times New Roman" w:hAnsi="Times New Roman"/>
          <w:color w:val="000000"/>
          <w:sz w:val="24"/>
        </w:rPr>
      </w:pPr>
      <w:r w:rsidRPr="000C08FF">
        <w:rPr>
          <w:rFonts w:ascii="Times New Roman" w:hAnsi="Times New Roman" w:hint="eastAsia"/>
          <w:b/>
          <w:bCs/>
          <w:color w:val="000000"/>
          <w:sz w:val="24"/>
        </w:rPr>
        <w:t>Supplementary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 xml:space="preserve"> </w:t>
      </w:r>
      <w:r w:rsidRPr="000C08FF">
        <w:rPr>
          <w:rFonts w:ascii="Times New Roman" w:hAnsi="Times New Roman" w:hint="eastAsia"/>
          <w:b/>
          <w:bCs/>
          <w:color w:val="000000"/>
          <w:sz w:val="24"/>
        </w:rPr>
        <w:t>Fig 1</w:t>
      </w:r>
      <w:r w:rsidRPr="000C08FF">
        <w:rPr>
          <w:rFonts w:ascii="Times New Roman" w:hAnsi="Times New Roman" w:hint="eastAsia"/>
          <w:color w:val="000000"/>
          <w:sz w:val="24"/>
        </w:rPr>
        <w:t xml:space="preserve"> Comparison of  WBC</w:t>
      </w:r>
      <w:r w:rsidRPr="000C08FF">
        <w:rPr>
          <w:rFonts w:ascii="Times New Roman" w:hAnsi="Times New Roman" w:hint="eastAsia"/>
          <w:color w:val="000000"/>
          <w:sz w:val="24"/>
        </w:rPr>
        <w:t xml:space="preserve"> (A), </w:t>
      </w:r>
      <w:r w:rsidRPr="000C08FF">
        <w:rPr>
          <w:rFonts w:ascii="Times New Roman" w:hAnsi="Times New Roman" w:hint="eastAsia"/>
          <w:color w:val="000000"/>
          <w:sz w:val="24"/>
        </w:rPr>
        <w:t xml:space="preserve">NE </w:t>
      </w:r>
      <w:r w:rsidRPr="000C08FF">
        <w:rPr>
          <w:rFonts w:ascii="Times New Roman" w:hAnsi="Times New Roman" w:hint="eastAsia"/>
          <w:color w:val="000000"/>
          <w:sz w:val="24"/>
        </w:rPr>
        <w:t xml:space="preserve">(A) </w:t>
      </w:r>
      <w:r w:rsidRPr="000C08FF">
        <w:rPr>
          <w:rFonts w:ascii="Times New Roman" w:hAnsi="Times New Roman" w:hint="eastAsia"/>
          <w:color w:val="000000"/>
          <w:sz w:val="24"/>
        </w:rPr>
        <w:t>and HS-CRP</w:t>
      </w:r>
      <w:r w:rsidRPr="000C08FF">
        <w:rPr>
          <w:rFonts w:ascii="Times New Roman" w:hAnsi="Times New Roman" w:hint="eastAsia"/>
          <w:color w:val="000000"/>
          <w:sz w:val="24"/>
        </w:rPr>
        <w:t xml:space="preserve"> (B)</w:t>
      </w:r>
      <w:r w:rsidRPr="000C08FF">
        <w:rPr>
          <w:rFonts w:ascii="Times New Roman" w:hAnsi="Times New Roman" w:hint="eastAsia"/>
          <w:color w:val="000000"/>
          <w:sz w:val="24"/>
        </w:rPr>
        <w:t xml:space="preserve"> after 1 day of operation.</w:t>
      </w:r>
    </w:p>
    <w:p w14:paraId="3CB878C4" w14:textId="77777777" w:rsidR="000C08FF" w:rsidRPr="000C08FF" w:rsidRDefault="000C08FF">
      <w:pPr>
        <w:suppressLineNumbers/>
        <w:spacing w:line="360" w:lineRule="auto"/>
        <w:rPr>
          <w:color w:val="000000"/>
        </w:rPr>
      </w:pPr>
      <w:r w:rsidRPr="000C08FF">
        <w:rPr>
          <w:rFonts w:ascii="Times New Roman" w:hAnsi="Times New Roman" w:hint="eastAsia"/>
          <w:color w:val="000000"/>
          <w:sz w:val="24"/>
        </w:rPr>
        <w:t>*</w:t>
      </w:r>
      <w:r w:rsidRPr="000C08FF">
        <w:rPr>
          <w:rFonts w:ascii="Times New Roman" w:hAnsi="Times New Roman"/>
          <w:color w:val="000000"/>
          <w:sz w:val="24"/>
        </w:rPr>
        <w:t>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</w:t>
      </w:r>
      <w:r w:rsidRPr="000C08FF">
        <w:rPr>
          <w:rFonts w:ascii="Times New Roman" w:hAnsi="Times New Roman" w:hint="eastAsia"/>
          <w:color w:val="000000"/>
          <w:sz w:val="24"/>
        </w:rPr>
        <w:t>5, **</w:t>
      </w:r>
      <w:r w:rsidRPr="000C08FF">
        <w:rPr>
          <w:rFonts w:ascii="Times New Roman" w:hAnsi="Times New Roman"/>
          <w:color w:val="000000"/>
          <w:sz w:val="24"/>
        </w:rPr>
        <w:t>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</w:t>
      </w:r>
      <w:r w:rsidRPr="000C08FF">
        <w:rPr>
          <w:rFonts w:ascii="Times New Roman" w:hAnsi="Times New Roman" w:hint="eastAsia"/>
          <w:color w:val="000000"/>
          <w:sz w:val="24"/>
        </w:rPr>
        <w:t xml:space="preserve">1, </w:t>
      </w:r>
      <w:r w:rsidRPr="000C08FF">
        <w:rPr>
          <w:rFonts w:ascii="Times New Roman" w:hAnsi="Times New Roman"/>
          <w:color w:val="000000"/>
          <w:sz w:val="24"/>
        </w:rPr>
        <w:t>*</w:t>
      </w:r>
      <w:r w:rsidRPr="000C08FF">
        <w:rPr>
          <w:rFonts w:ascii="Times New Roman" w:hAnsi="Times New Roman" w:hint="eastAsia"/>
          <w:color w:val="000000"/>
          <w:sz w:val="24"/>
        </w:rPr>
        <w:t>**</w:t>
      </w:r>
      <w:r w:rsidRPr="000C08FF">
        <w:rPr>
          <w:rFonts w:ascii="Times New Roman" w:hAnsi="Times New Roman"/>
          <w:color w:val="000000"/>
          <w:sz w:val="24"/>
        </w:rPr>
        <w:t>P</w:t>
      </w:r>
      <w:r w:rsidRPr="000C08FF">
        <w:rPr>
          <w:rFonts w:ascii="Times New Roman" w:hAnsi="Times New Roman"/>
          <w:color w:val="000000"/>
          <w:sz w:val="24"/>
        </w:rPr>
        <w:t>＜</w:t>
      </w:r>
      <w:r w:rsidRPr="000C08FF">
        <w:rPr>
          <w:rFonts w:ascii="Times New Roman" w:hAnsi="Times New Roman"/>
          <w:color w:val="000000"/>
          <w:sz w:val="24"/>
        </w:rPr>
        <w:t>0.0</w:t>
      </w:r>
      <w:r w:rsidRPr="000C08FF">
        <w:rPr>
          <w:rFonts w:ascii="Times New Roman" w:hAnsi="Times New Roman" w:hint="eastAsia"/>
          <w:color w:val="000000"/>
          <w:sz w:val="24"/>
        </w:rPr>
        <w:t>01</w:t>
      </w:r>
    </w:p>
    <w:sectPr w:rsidR="00000000" w:rsidRPr="000C08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8FF"/>
    <w:rsid w:val="000C08FF"/>
    <w:rsid w:val="1F63451A"/>
    <w:rsid w:val="25500E3D"/>
    <w:rsid w:val="26DD76CA"/>
    <w:rsid w:val="28172CB6"/>
    <w:rsid w:val="334419ED"/>
    <w:rsid w:val="38503599"/>
    <w:rsid w:val="45EB636D"/>
    <w:rsid w:val="4C200534"/>
    <w:rsid w:val="65791D0F"/>
    <w:rsid w:val="6D7D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82FC74C"/>
  <w15:chartTrackingRefBased/>
  <w15:docId w15:val="{F0DCE55B-49B2-4BFB-8013-A109EE0B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潘逸飞</dc:creator>
  <cp:keywords/>
  <cp:lastModifiedBy>Spence, Oliver</cp:lastModifiedBy>
  <cp:revision>2</cp:revision>
  <dcterms:created xsi:type="dcterms:W3CDTF">2026-03-18T19:27:00Z</dcterms:created>
  <dcterms:modified xsi:type="dcterms:W3CDTF">2026-03-18T19:27:00Z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eyJoZGlkIjoiYzEwNGZiNmIwNjkwYzM0ZmFlYzAxZDYwOWNjMTJhNGEiLCJ1c2VySWQiOiIxMDI3NDI4MTIzIn0=</vt:lpwstr>
  </property>
  <property fmtid="{D5CDD505-2E9C-101B-9397-08002B2CF9AE}" pid="4" name="ICV">
    <vt:lpwstr>31D6FEE5854241E9940B660C4C40CDF6_12</vt:lpwstr>
  </property>
</Properties>
</file>